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F1BDF">
      <w:pPr>
        <w:widowControl/>
        <w:spacing w:line="600" w:lineRule="exact"/>
        <w:outlineLvl w:val="1"/>
        <w:rPr>
          <w:rFonts w:ascii="黑体" w:hAnsi="华文中宋" w:eastAsia="黑体" w:cs="宋体"/>
          <w:bCs/>
          <w:spacing w:val="38"/>
          <w:kern w:val="36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kern w:val="0"/>
          <w:sz w:val="32"/>
          <w:szCs w:val="32"/>
        </w:rPr>
        <w:t>附件2</w:t>
      </w:r>
    </w:p>
    <w:p w14:paraId="6A753DFB"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Cs/>
          <w:spacing w:val="38"/>
          <w:kern w:val="36"/>
          <w:sz w:val="36"/>
          <w:szCs w:val="36"/>
        </w:rPr>
      </w:pPr>
    </w:p>
    <w:p w14:paraId="4761BE70"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 xml:space="preserve">关于修订《公务员录用体检通用标准 </w:t>
      </w:r>
    </w:p>
    <w:p w14:paraId="629A6299"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（试行）》及《公务员录用体检操作</w:t>
      </w:r>
    </w:p>
    <w:p w14:paraId="28AC2B3C">
      <w:pPr>
        <w:widowControl/>
        <w:spacing w:line="600" w:lineRule="exact"/>
        <w:jc w:val="center"/>
        <w:outlineLvl w:val="1"/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38"/>
          <w:kern w:val="36"/>
          <w:sz w:val="44"/>
          <w:szCs w:val="44"/>
        </w:rPr>
        <w:t>手册（试行）》有关内容的通知</w:t>
      </w:r>
    </w:p>
    <w:p w14:paraId="017D3A2F">
      <w:pPr>
        <w:widowControl/>
        <w:spacing w:line="600" w:lineRule="exact"/>
        <w:jc w:val="center"/>
        <w:outlineLvl w:val="1"/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spacing w:val="38"/>
          <w:kern w:val="36"/>
          <w:sz w:val="32"/>
          <w:szCs w:val="32"/>
        </w:rPr>
        <w:t>人社部发[2016]140号</w:t>
      </w:r>
    </w:p>
    <w:p w14:paraId="6CFA154C">
      <w:pPr>
        <w:widowControl/>
        <w:spacing w:line="600" w:lineRule="exact"/>
        <w:jc w:val="center"/>
        <w:outlineLvl w:val="1"/>
        <w:rPr>
          <w:rFonts w:ascii="华文中宋" w:hAnsi="华文中宋" w:eastAsia="华文中宋" w:cs="宋体"/>
          <w:b/>
          <w:bCs/>
          <w:color w:val="C1190C"/>
          <w:spacing w:val="38"/>
          <w:kern w:val="36"/>
          <w:sz w:val="36"/>
          <w:szCs w:val="36"/>
        </w:rPr>
      </w:pPr>
    </w:p>
    <w:p w14:paraId="4323906D">
      <w:pPr>
        <w:widowControl/>
        <w:snapToGrid w:val="0"/>
        <w:spacing w:line="600" w:lineRule="exact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各省、自治区、直辖市和新疆生产建设兵团人力资源社会保障厅（局）、卫生计生委、公务员局，国务院各部委、各直属机构人事（干部）部门：</w:t>
      </w:r>
    </w:p>
    <w:p w14:paraId="476FB56A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进一步提高公务员录用体检工作科学化、规范化水平，人力资源社会保障部、国家卫生计生委和国家公务员局组织医学专家对《公务员录用体检通用标准（试行）》（以下简称《标准》）和《公务员录用体检操作手册（试行）》（以下简称《操作手册》）部分内容进行了修订，现就有关事项通知如下：</w:t>
      </w:r>
    </w:p>
    <w:p w14:paraId="42D028AB"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一、将《标准》第一条修订为：风湿性心脏病、心肌病、冠心病、先天性心脏病等器质性心脏病，不合格。先天性心脏病不需手术者或经手术治愈者，合格。</w:t>
      </w:r>
    </w:p>
    <w:p w14:paraId="1DA62432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遇有下列情况之一的，排除病理性改变，合格：</w:t>
      </w:r>
    </w:p>
    <w:p w14:paraId="6CEBCAC5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（一）心脏听诊有杂音；</w:t>
      </w:r>
    </w:p>
    <w:p w14:paraId="303C1A15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（二）频发期前收缩；</w:t>
      </w:r>
    </w:p>
    <w:p w14:paraId="24DAB4E2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（三）心率每分钟小于50次或大于110次；</w:t>
      </w:r>
    </w:p>
    <w:p w14:paraId="75A90699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（四）心电图有异常的其他情况。</w:t>
      </w:r>
    </w:p>
    <w:p w14:paraId="5C0C3B08"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二、将《标准》第二条修订为：血压在下列范围内，合格：收缩压小于140mmHg；舒张压小于90mmHg。</w:t>
      </w:r>
    </w:p>
    <w:p w14:paraId="061B7EBF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三、将《标准》第三条修订为：血液系统疾病，不合格。单纯性缺铁性贫血，血红蛋白男性高于90g／L、女性高于80g／L，合格。</w:t>
      </w:r>
    </w:p>
    <w:p w14:paraId="27B9086B">
      <w:pPr>
        <w:widowControl/>
        <w:adjustRightInd w:val="0"/>
        <w:snapToGrid w:val="0"/>
        <w:spacing w:line="600" w:lineRule="exact"/>
        <w:ind w:firstLine="627" w:firstLineChars="196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四、将《标准》第六条修订为：慢性胰腺炎、溃疡性结肠炎、克罗恩病等严重慢性消化系统疾病，不合格。胃次全切除术后无严重并发症者，合格。</w:t>
      </w:r>
    </w:p>
    <w:p w14:paraId="7A9306A4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五、将《标准》第七条修订为：各种急慢性肝炎及肝硬化，不合格。</w:t>
      </w:r>
    </w:p>
    <w:p w14:paraId="483EA5BB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六、将《标准》第八条修订为：恶性肿瘤，不合格。</w:t>
      </w:r>
    </w:p>
    <w:p w14:paraId="14C9306B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七、将《标准》第九条修订为：肾炎、慢性肾盂肾炎、多囊肾、肾功能不全，不合格。</w:t>
      </w:r>
    </w:p>
    <w:p w14:paraId="67651599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八、将《标准》第十九条修订为：双眼矫正视力均低于4.8（小数视力0.6），一眼失明另一眼矫正视力低于4.9（小数视力0.8），有明显视功能损害眼病者，不合格。</w:t>
      </w:r>
    </w:p>
    <w:p w14:paraId="7E509CCD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九、将《标准》第二十条修订为：双耳均有听力障碍，在使用人工听觉装置情况下，双耳在3米以内耳语仍听不见者，不合格。</w:t>
      </w:r>
    </w:p>
    <w:p w14:paraId="2FD14271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十、《操作手册》根据《标准》上述条文修订情况作了相应修订。</w:t>
      </w:r>
    </w:p>
    <w:p w14:paraId="6FBD7F79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本通知自2017年1月1日起实施。各地各部门要认真执行修订后的《标准》和《操作手册》，切实做好公务员录用体检工作。在具体工作中，遇有问题，请及时反馈中央公务员主管部门和卫生（卫生计生）行政部门。</w:t>
      </w:r>
    </w:p>
    <w:p w14:paraId="67EBDD39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 </w:t>
      </w:r>
    </w:p>
    <w:p w14:paraId="05B2876C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77D8EB4D">
      <w:pPr>
        <w:widowControl/>
        <w:snapToGrid w:val="0"/>
        <w:spacing w:line="600" w:lineRule="exact"/>
        <w:ind w:firstLine="645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6AEC9661">
      <w:pPr>
        <w:widowControl/>
        <w:spacing w:line="600" w:lineRule="exact"/>
        <w:ind w:firstLine="960" w:firstLineChars="3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人力资源社会保障部   国家卫生计生委   国家公务员局</w:t>
      </w:r>
    </w:p>
    <w:p w14:paraId="480682C6">
      <w:pPr>
        <w:widowControl/>
        <w:snapToGrid w:val="0"/>
        <w:spacing w:line="600" w:lineRule="exact"/>
        <w:ind w:firstLine="3040" w:firstLineChars="95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2016年12月30日</w:t>
      </w:r>
    </w:p>
    <w:p w14:paraId="7074CD40">
      <w:pPr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br w:type="page"/>
      </w:r>
    </w:p>
    <w:p w14:paraId="1614D522">
      <w:pPr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《公务员录用体检通用标准（试行）》</w:t>
      </w:r>
    </w:p>
    <w:p w14:paraId="0EF94D16">
      <w:pPr>
        <w:snapToGrid w:val="0"/>
        <w:spacing w:line="600" w:lineRule="exact"/>
        <w:ind w:firstLine="645"/>
        <w:rPr>
          <w:rFonts w:ascii="仿宋_GB2312" w:eastAsia="仿宋_GB2312"/>
          <w:sz w:val="32"/>
          <w:szCs w:val="32"/>
        </w:rPr>
      </w:pPr>
    </w:p>
    <w:p w14:paraId="43C06B7C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 xml:space="preserve">第一条  </w:t>
      </w:r>
      <w:r>
        <w:rPr>
          <w:rFonts w:hint="eastAsia" w:eastAsia="仿宋_GB2312"/>
          <w:sz w:val="32"/>
          <w:szCs w:val="32"/>
        </w:rPr>
        <w:t>风</w:t>
      </w:r>
      <w:r>
        <w:rPr>
          <w:rFonts w:eastAsia="仿宋_GB2312"/>
          <w:sz w:val="32"/>
          <w:szCs w:val="32"/>
        </w:rPr>
        <w:t>湿性心脏病、心肌病、冠心病、先天性心脏病等器质性心脏病，不合格。先天性心脏病不需手术者或经手术治愈者，合格。</w:t>
      </w:r>
    </w:p>
    <w:p w14:paraId="09D67A83">
      <w:pPr>
        <w:snapToGrid w:val="0"/>
        <w:spacing w:line="6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遇有下列情况之一的，排除病理性改变，合格：</w:t>
      </w:r>
    </w:p>
    <w:p w14:paraId="7AB6D758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（一）心脏听诊有杂音；</w:t>
      </w:r>
    </w:p>
    <w:p w14:paraId="38FC97EB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（二）频发期前收缩；</w:t>
      </w:r>
    </w:p>
    <w:p w14:paraId="6E721E61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（三）心率每分钟小于50次或大于110次；</w:t>
      </w:r>
    </w:p>
    <w:p w14:paraId="4C91082D">
      <w:pPr>
        <w:snapToGrid w:val="0"/>
        <w:spacing w:line="600" w:lineRule="exact"/>
        <w:jc w:val="lef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（四）心电图有异常的其他情况。</w:t>
      </w:r>
    </w:p>
    <w:p w14:paraId="5F5DC954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血压在下列范围内，合格：收缩压小于140mmHg；舒张压小于90mmHg。</w:t>
      </w:r>
    </w:p>
    <w:p w14:paraId="79F8269B">
      <w:pPr>
        <w:snapToGrid w:val="0"/>
        <w:spacing w:line="600" w:lineRule="exact"/>
        <w:ind w:firstLine="627" w:firstLineChars="196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第三条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血液系统疾病，不合格。单纯性缺铁性贫血，血红蛋白男性高于90g／L、女性高于80g／L，合格。</w:t>
      </w:r>
    </w:p>
    <w:p w14:paraId="31C61BB8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第四条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结核病不合格。但下列情况合格：</w:t>
      </w:r>
    </w:p>
    <w:p w14:paraId="4A2CCD36">
      <w:pPr>
        <w:widowControl/>
        <w:adjustRightInd w:val="0"/>
        <w:snapToGrid w:val="0"/>
        <w:spacing w:line="600" w:lineRule="exact"/>
        <w:ind w:firstLine="640" w:firstLineChars="200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（一）原发性肺结核、继发性肺结核、结核性胸膜炎，临床治愈后稳定1年无变化者；</w:t>
      </w:r>
    </w:p>
    <w:p w14:paraId="0E761DEE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eastAsia="仿宋_GB2312"/>
          <w:color w:val="000000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 w14:paraId="7EFD10A1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第五条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慢性支气管炎伴阻塞性肺气肿、支气管扩张、支气管哮喘，不合格。</w:t>
      </w:r>
    </w:p>
    <w:p w14:paraId="00C141B6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第六条</w:t>
      </w:r>
      <w:r>
        <w:rPr>
          <w:rFonts w:hint="eastAsia" w:eastAsia="仿宋_GB2312"/>
          <w:sz w:val="32"/>
          <w:szCs w:val="32"/>
        </w:rPr>
        <w:t xml:space="preserve">  慢性胰腺炎、溃疡性结肠炎、克罗恩病等</w:t>
      </w:r>
      <w:r>
        <w:rPr>
          <w:rFonts w:eastAsia="仿宋_GB2312"/>
          <w:sz w:val="32"/>
          <w:szCs w:val="32"/>
        </w:rPr>
        <w:t>严重慢性消化系统疾病，不合格。</w:t>
      </w:r>
      <w:r>
        <w:rPr>
          <w:rFonts w:eastAsia="仿宋_GB2312"/>
          <w:color w:val="000000"/>
          <w:kern w:val="0"/>
          <w:sz w:val="32"/>
          <w:szCs w:val="32"/>
        </w:rPr>
        <w:t>胃次全切除术后无严重并发症者，合格。</w:t>
      </w:r>
    </w:p>
    <w:p w14:paraId="6751E3D1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各种急慢性肝炎及肝硬化，不合格。</w:t>
      </w:r>
    </w:p>
    <w:p w14:paraId="50CDE571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第八条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恶性肿瘤，不合格。</w:t>
      </w:r>
    </w:p>
    <w:p w14:paraId="1AE057D0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第九条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sz w:val="32"/>
          <w:szCs w:val="32"/>
        </w:rPr>
        <w:t>肾炎、慢性肾盂肾炎、多囊肾、肾功能不全，不合格。</w:t>
      </w:r>
    </w:p>
    <w:p w14:paraId="6EA8F2E6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 w14:paraId="535DAFFF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第十一条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 w14:paraId="448B8975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第十二条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红斑狼疮、皮肌炎和/或多发性肌炎、硬皮病、结节性多动脉炎、类风湿性关节炎等各种弥漫性结缔组织疾病，大动脉炎，不合格。</w:t>
      </w:r>
    </w:p>
    <w:p w14:paraId="6594FFB7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第十三条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eastAsia="仿宋_GB2312"/>
          <w:color w:val="000000"/>
          <w:kern w:val="0"/>
          <w:sz w:val="32"/>
          <w:szCs w:val="32"/>
        </w:rPr>
        <w:t>晚期血吸虫病，晚期血丝虫病兼有橡皮肿或有乳糜尿，不合格。</w:t>
      </w:r>
    </w:p>
    <w:p w14:paraId="0D2BBDB8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第十四条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颅骨缺损、颅内异物存留、颅脑畸形、脑外伤后综合征，不合格。</w:t>
      </w:r>
    </w:p>
    <w:p w14:paraId="1BA714B2">
      <w:pPr>
        <w:snapToGrid w:val="0"/>
        <w:spacing w:line="60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 xml:space="preserve">第十五条 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 w14:paraId="4B109A79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三度单纯性甲状腺肿，不合格。</w:t>
      </w:r>
    </w:p>
    <w:p w14:paraId="01C98330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第十七条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有梗阻的胆结石或泌尿系结石，不合格。</w:t>
      </w:r>
    </w:p>
    <w:p w14:paraId="7CFAB5F9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第十八条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淋病、梅毒、软下疳、性病性淋巴肉芽肿、尖锐湿疣、生殖器疱疹，艾滋病，不合格。</w:t>
      </w:r>
    </w:p>
    <w:p w14:paraId="6EB982DA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第十九条</w:t>
      </w:r>
      <w:r>
        <w:rPr>
          <w:rFonts w:hint="eastAsia" w:eastAsia="仿宋_GB2312"/>
          <w:color w:val="000000"/>
          <w:kern w:val="0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</w:rPr>
        <w:t>双眼矫正视力均低于4.8（小数视力0.6），一眼失明另一眼矫正视力低于4.9（小数视力0.8），有明显视功能损害眼病者，不合格。</w:t>
      </w:r>
    </w:p>
    <w:p w14:paraId="13E21494">
      <w:pPr>
        <w:snapToGrid w:val="0"/>
        <w:spacing w:line="6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sz w:val="32"/>
          <w:szCs w:val="32"/>
        </w:rPr>
        <w:t>双耳均有听力障碍，在使用人工听觉装置情况下，双耳在3米以内耳语仍听不见者，不合格。</w:t>
      </w:r>
    </w:p>
    <w:p w14:paraId="114DF633">
      <w:pPr>
        <w:snapToGrid w:val="0"/>
        <w:spacing w:line="600" w:lineRule="exact"/>
        <w:ind w:firstLine="640" w:firstLineChars="200"/>
        <w:jc w:val="left"/>
        <w:rPr>
          <w:rFonts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第二十一条</w:t>
      </w:r>
      <w:r>
        <w:rPr>
          <w:rFonts w:hint="eastAsia" w:eastAsia="仿宋_GB2312"/>
          <w:sz w:val="32"/>
          <w:szCs w:val="32"/>
        </w:rPr>
        <w:t xml:space="preserve">  </w:t>
      </w:r>
      <w:r>
        <w:rPr>
          <w:rFonts w:eastAsia="仿宋_GB2312"/>
          <w:color w:val="000000"/>
          <w:kern w:val="0"/>
          <w:sz w:val="32"/>
          <w:szCs w:val="32"/>
        </w:rPr>
        <w:t>未纳入体检标准，影响正常履行职责的其他严重疾病，不合格。</w:t>
      </w:r>
    </w:p>
    <w:p w14:paraId="625F36C9">
      <w:pPr>
        <w:widowControl/>
        <w:adjustRightInd w:val="0"/>
        <w:snapToGrid w:val="0"/>
        <w:spacing w:line="600" w:lineRule="exact"/>
        <w:rPr>
          <w:rFonts w:ascii="仿宋_GB2312" w:hAnsi="仿宋_GB2312" w:eastAsia="仿宋_GB2312" w:cs="宋体"/>
          <w:color w:val="000000"/>
          <w:kern w:val="0"/>
          <w:sz w:val="32"/>
          <w:szCs w:val="28"/>
        </w:rPr>
      </w:pPr>
    </w:p>
    <w:p w14:paraId="73B8D663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F342F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17</w:t>
    </w:r>
    <w:r>
      <w:fldChar w:fldCharType="end"/>
    </w:r>
  </w:p>
  <w:p w14:paraId="7587897E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ZTMzOThjOTI2ZWM1OWRiY2JlMGQ2MzIyNTI3NTgifQ=="/>
  </w:docVars>
  <w:rsids>
    <w:rsidRoot w:val="4A6B13A4"/>
    <w:rsid w:val="00111C83"/>
    <w:rsid w:val="075140ED"/>
    <w:rsid w:val="0E0D0589"/>
    <w:rsid w:val="41855718"/>
    <w:rsid w:val="4A6B13A4"/>
    <w:rsid w:val="5CE454DF"/>
    <w:rsid w:val="666A7D69"/>
    <w:rsid w:val="6BBC14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900</Words>
  <Characters>937</Characters>
  <Lines>0</Lines>
  <Paragraphs>0</Paragraphs>
  <TotalTime>8</TotalTime>
  <ScaleCrop>false</ScaleCrop>
  <LinksUpToDate>false</LinksUpToDate>
  <CharactersWithSpaces>939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怕冷的企鹅</dc:creator>
  <cp:lastModifiedBy>WPS_1602223834</cp:lastModifiedBy>
  <dcterms:modified xsi:type="dcterms:W3CDTF">2025-02-25T03:27:12Z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2BD558988B174F038E50904E86C1311F_13</vt:lpwstr>
  </property>
</Properties>
</file>