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6122A1">
      <w:pPr>
        <w:widowControl/>
        <w:spacing w:line="600" w:lineRule="exact"/>
        <w:outlineLvl w:val="1"/>
        <w:rPr>
          <w:rFonts w:ascii="黑体" w:hAnsi="华文中宋" w:eastAsia="黑体" w:cs="宋体"/>
          <w:bCs/>
          <w:spacing w:val="38"/>
          <w:kern w:val="36"/>
          <w:sz w:val="36"/>
          <w:szCs w:val="36"/>
        </w:rPr>
      </w:pPr>
      <w:bookmarkStart w:id="0" w:name="_GoBack"/>
      <w:bookmarkEnd w:id="0"/>
      <w:r>
        <w:rPr>
          <w:rFonts w:hint="eastAsia" w:ascii="黑体" w:eastAsia="黑体"/>
          <w:kern w:val="0"/>
          <w:sz w:val="32"/>
          <w:szCs w:val="32"/>
        </w:rPr>
        <w:t>附件2</w:t>
      </w:r>
    </w:p>
    <w:p w14:paraId="7FB9E82E">
      <w:pPr>
        <w:widowControl/>
        <w:spacing w:line="600" w:lineRule="exact"/>
        <w:jc w:val="center"/>
        <w:outlineLvl w:val="1"/>
        <w:rPr>
          <w:rFonts w:ascii="华文中宋" w:hAnsi="华文中宋" w:eastAsia="华文中宋" w:cs="宋体"/>
          <w:bCs/>
          <w:spacing w:val="38"/>
          <w:kern w:val="36"/>
          <w:sz w:val="36"/>
          <w:szCs w:val="36"/>
        </w:rPr>
      </w:pPr>
    </w:p>
    <w:p w14:paraId="2ACE964C">
      <w:pPr>
        <w:widowControl/>
        <w:spacing w:line="600" w:lineRule="exact"/>
        <w:jc w:val="center"/>
        <w:outlineLvl w:val="1"/>
        <w:rPr>
          <w:rFonts w:hint="eastAsia" w:ascii="方正小标宋简体" w:hAnsi="方正小标宋简体" w:eastAsia="方正小标宋简体" w:cs="方正小标宋简体"/>
          <w:bCs/>
          <w:spacing w:val="38"/>
          <w:kern w:val="36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pacing w:val="38"/>
          <w:kern w:val="36"/>
          <w:sz w:val="44"/>
          <w:szCs w:val="44"/>
        </w:rPr>
        <w:t xml:space="preserve">关于修订《公务员录用体检通用标准 </w:t>
      </w:r>
    </w:p>
    <w:p w14:paraId="519A91E2">
      <w:pPr>
        <w:widowControl/>
        <w:spacing w:line="600" w:lineRule="exact"/>
        <w:jc w:val="center"/>
        <w:outlineLvl w:val="1"/>
        <w:rPr>
          <w:rFonts w:hint="eastAsia" w:ascii="方正小标宋简体" w:hAnsi="方正小标宋简体" w:eastAsia="方正小标宋简体" w:cs="方正小标宋简体"/>
          <w:bCs/>
          <w:spacing w:val="38"/>
          <w:kern w:val="36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pacing w:val="38"/>
          <w:kern w:val="36"/>
          <w:sz w:val="44"/>
          <w:szCs w:val="44"/>
        </w:rPr>
        <w:t>（试行）》及《公务员录用体检操作</w:t>
      </w:r>
    </w:p>
    <w:p w14:paraId="0F961184">
      <w:pPr>
        <w:widowControl/>
        <w:spacing w:line="600" w:lineRule="exact"/>
        <w:jc w:val="center"/>
        <w:outlineLvl w:val="1"/>
        <w:rPr>
          <w:rFonts w:hint="eastAsia" w:ascii="方正小标宋简体" w:hAnsi="方正小标宋简体" w:eastAsia="方正小标宋简体" w:cs="方正小标宋简体"/>
          <w:bCs/>
          <w:spacing w:val="38"/>
          <w:kern w:val="36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pacing w:val="38"/>
          <w:kern w:val="36"/>
          <w:sz w:val="44"/>
          <w:szCs w:val="44"/>
        </w:rPr>
        <w:t>手册（试行）》有关内容的通知</w:t>
      </w:r>
    </w:p>
    <w:p w14:paraId="21391244">
      <w:pPr>
        <w:widowControl/>
        <w:spacing w:line="600" w:lineRule="exact"/>
        <w:jc w:val="center"/>
        <w:outlineLvl w:val="1"/>
        <w:rPr>
          <w:rFonts w:hint="eastAsia" w:ascii="楷体_GB2312" w:hAnsi="楷体_GB2312" w:eastAsia="楷体_GB2312" w:cs="楷体_GB2312"/>
          <w:bCs/>
          <w:spacing w:val="38"/>
          <w:kern w:val="36"/>
          <w:sz w:val="32"/>
          <w:szCs w:val="32"/>
        </w:rPr>
      </w:pPr>
      <w:r>
        <w:rPr>
          <w:rFonts w:hint="eastAsia" w:ascii="楷体_GB2312" w:hAnsi="楷体_GB2312" w:eastAsia="楷体_GB2312" w:cs="楷体_GB2312"/>
          <w:bCs/>
          <w:spacing w:val="38"/>
          <w:kern w:val="36"/>
          <w:sz w:val="32"/>
          <w:szCs w:val="32"/>
        </w:rPr>
        <w:t>人社部发[2016]140号</w:t>
      </w:r>
    </w:p>
    <w:p w14:paraId="3FAD5D2B">
      <w:pPr>
        <w:widowControl/>
        <w:spacing w:line="600" w:lineRule="exact"/>
        <w:jc w:val="center"/>
        <w:outlineLvl w:val="1"/>
        <w:rPr>
          <w:rFonts w:ascii="华文中宋" w:hAnsi="华文中宋" w:eastAsia="华文中宋" w:cs="宋体"/>
          <w:b/>
          <w:bCs/>
          <w:color w:val="C1190C"/>
          <w:spacing w:val="38"/>
          <w:kern w:val="36"/>
          <w:sz w:val="36"/>
          <w:szCs w:val="36"/>
        </w:rPr>
      </w:pPr>
    </w:p>
    <w:p w14:paraId="26AA6411">
      <w:pPr>
        <w:widowControl/>
        <w:snapToGrid w:val="0"/>
        <w:spacing w:line="600" w:lineRule="exact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各省、自治区、直辖市和新疆生产建设兵团人力资源社会保障厅（局）、卫生计生委、公务员局，国务院各部委、各直属机构人事（干部）部门：</w:t>
      </w:r>
    </w:p>
    <w:p w14:paraId="0175C1A3">
      <w:pPr>
        <w:widowControl/>
        <w:snapToGrid w:val="0"/>
        <w:spacing w:line="600" w:lineRule="exact"/>
        <w:ind w:firstLine="645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为进一步提高公务员录用体检工作科学化、规范化水平，人力资源社会保障部、国家卫生计生委和国家公务员局组织医学专家对《公务员录用体检通用标准（试行）》（以下简称《标准》）和《公务员录用体检操作手册（试行）》（以下简称《操作手册》）部分内容进行了修订，现就有关事项通知如下：</w:t>
      </w:r>
    </w:p>
    <w:p w14:paraId="4DE2CA5D">
      <w:pPr>
        <w:widowControl/>
        <w:adjustRightInd w:val="0"/>
        <w:snapToGrid w:val="0"/>
        <w:spacing w:line="600" w:lineRule="exact"/>
        <w:ind w:firstLine="627" w:firstLineChars="196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一、将《标准》第一条修订为：风湿性心脏病、心肌病、冠心病、先天性心脏病等器质性心脏病，不合格。先天性心脏病不需手术者或经手术治愈者，合格。</w:t>
      </w:r>
    </w:p>
    <w:p w14:paraId="7AFF1668"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遇有下列情况之一的，排除病理性改变，合格：</w:t>
      </w:r>
    </w:p>
    <w:p w14:paraId="5B8F0319"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（一）心脏听诊有杂音；</w:t>
      </w:r>
    </w:p>
    <w:p w14:paraId="1AA093B9"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（二）频发期前收缩；</w:t>
      </w:r>
    </w:p>
    <w:p w14:paraId="0A12D95B"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（三）心率每分钟小于50次或大于110次；</w:t>
      </w:r>
    </w:p>
    <w:p w14:paraId="550047F2"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（四）心电图有异常的其他情况。</w:t>
      </w:r>
    </w:p>
    <w:p w14:paraId="7D611B6B">
      <w:pPr>
        <w:widowControl/>
        <w:adjustRightInd w:val="0"/>
        <w:snapToGrid w:val="0"/>
        <w:spacing w:line="600" w:lineRule="exact"/>
        <w:ind w:firstLine="627" w:firstLineChars="196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二、将《标准》第二条修订为：血压在下列范围内，合格：收缩压小于140mmHg；舒张压小于90mmHg。</w:t>
      </w:r>
    </w:p>
    <w:p w14:paraId="461B0F30"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三、将《标准》第三条修订为：血液系统疾病，不合格。单纯性缺铁性贫血，血红蛋白男性高于90g／L、女性高于80g／L，合格。</w:t>
      </w:r>
    </w:p>
    <w:p w14:paraId="3E2525C1">
      <w:pPr>
        <w:widowControl/>
        <w:adjustRightInd w:val="0"/>
        <w:snapToGrid w:val="0"/>
        <w:spacing w:line="600" w:lineRule="exact"/>
        <w:ind w:firstLine="627" w:firstLineChars="196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四、将《标准》第六条修订为：慢性胰腺炎、溃疡性结肠炎、克罗恩病等严重慢性消化系统疾病，不合格。胃次全切除术后无严重并发症者，合格。</w:t>
      </w:r>
    </w:p>
    <w:p w14:paraId="23897FF7"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五、将《标准》第七条修订为：各种急慢性肝炎及肝硬化，不合格。</w:t>
      </w:r>
    </w:p>
    <w:p w14:paraId="64A336EA"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六、将《标准》第八条修订为：恶性肿瘤，不合格。</w:t>
      </w:r>
    </w:p>
    <w:p w14:paraId="0D1547A8"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七、将《标准》第九条修订为：肾炎、慢性肾盂肾炎、多囊肾、肾功能不全，不合格。</w:t>
      </w:r>
    </w:p>
    <w:p w14:paraId="14DB7E57"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八、将《标准》第十九条修订为：双眼矫正视力均低于4.8（小数视力0.6），一眼失明另一眼矫正视力低于4.9（小数视力0.8），有明显视功能损害眼病者，不合格。</w:t>
      </w:r>
    </w:p>
    <w:p w14:paraId="0A57B5CF"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九、将《标准》第二十条修订为：双耳均有听力障碍，在使用人工听觉装置情况下，双耳在3米以内耳语仍听不见者，不合格。</w:t>
      </w:r>
    </w:p>
    <w:p w14:paraId="487D3C6A">
      <w:pPr>
        <w:widowControl/>
        <w:snapToGrid w:val="0"/>
        <w:spacing w:line="600" w:lineRule="exact"/>
        <w:ind w:firstLine="645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十、《操作手册》根据《标准》上述条文修订情况作了相应修订。</w:t>
      </w:r>
    </w:p>
    <w:p w14:paraId="0E15B847">
      <w:pPr>
        <w:widowControl/>
        <w:snapToGrid w:val="0"/>
        <w:spacing w:line="600" w:lineRule="exact"/>
        <w:ind w:firstLine="645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本通知自2017年1月1日起实施。各地各部门要认真执行修订后的《标准》和《操作手册》，切实做好公务员录用体检工作。在具体工作中，遇有问题，请及时反馈中央公务员主管部门和卫生（卫生计生）行政部门。</w:t>
      </w:r>
    </w:p>
    <w:p w14:paraId="5249AD5F">
      <w:pPr>
        <w:widowControl/>
        <w:snapToGrid w:val="0"/>
        <w:spacing w:line="600" w:lineRule="exact"/>
        <w:ind w:firstLine="645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 </w:t>
      </w:r>
    </w:p>
    <w:p w14:paraId="29A582D4">
      <w:pPr>
        <w:widowControl/>
        <w:snapToGrid w:val="0"/>
        <w:spacing w:line="600" w:lineRule="exact"/>
        <w:ind w:firstLine="645"/>
        <w:rPr>
          <w:rFonts w:ascii="仿宋_GB2312" w:hAnsi="仿宋_GB2312" w:eastAsia="仿宋_GB2312" w:cs="仿宋_GB2312"/>
          <w:kern w:val="0"/>
          <w:sz w:val="32"/>
          <w:szCs w:val="32"/>
        </w:rPr>
      </w:pPr>
    </w:p>
    <w:p w14:paraId="29F5182A">
      <w:pPr>
        <w:widowControl/>
        <w:snapToGrid w:val="0"/>
        <w:spacing w:line="600" w:lineRule="exact"/>
        <w:ind w:firstLine="645"/>
        <w:rPr>
          <w:rFonts w:ascii="仿宋_GB2312" w:hAnsi="仿宋_GB2312" w:eastAsia="仿宋_GB2312" w:cs="仿宋_GB2312"/>
          <w:kern w:val="0"/>
          <w:sz w:val="32"/>
          <w:szCs w:val="32"/>
        </w:rPr>
      </w:pPr>
    </w:p>
    <w:p w14:paraId="31AD1984">
      <w:pPr>
        <w:widowControl/>
        <w:spacing w:line="600" w:lineRule="exact"/>
        <w:ind w:firstLine="960" w:firstLineChars="3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人力资源社会保障部   国家卫生计生委   国家公务员局</w:t>
      </w:r>
    </w:p>
    <w:p w14:paraId="31B107B3">
      <w:pPr>
        <w:widowControl/>
        <w:snapToGrid w:val="0"/>
        <w:spacing w:line="600" w:lineRule="exact"/>
        <w:ind w:firstLine="3040" w:firstLineChars="95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2016年12月30日</w:t>
      </w:r>
    </w:p>
    <w:p w14:paraId="0E8458E2">
      <w:pPr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br w:type="page"/>
      </w:r>
    </w:p>
    <w:p w14:paraId="5C897CE1">
      <w:pPr>
        <w:snapToGrid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《公务员录用体检通用标准（试行）》</w:t>
      </w:r>
    </w:p>
    <w:p w14:paraId="485911F3">
      <w:pPr>
        <w:snapToGrid w:val="0"/>
        <w:spacing w:line="600" w:lineRule="exact"/>
        <w:ind w:firstLine="645"/>
        <w:rPr>
          <w:rFonts w:ascii="仿宋_GB2312" w:eastAsia="仿宋_GB2312"/>
          <w:sz w:val="32"/>
          <w:szCs w:val="32"/>
        </w:rPr>
      </w:pPr>
    </w:p>
    <w:p w14:paraId="4EB00898">
      <w:pPr>
        <w:snapToGrid w:val="0"/>
        <w:spacing w:line="6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 xml:space="preserve">第一条  </w:t>
      </w:r>
      <w:r>
        <w:rPr>
          <w:rFonts w:hint="eastAsia" w:eastAsia="仿宋_GB2312"/>
          <w:sz w:val="32"/>
          <w:szCs w:val="32"/>
        </w:rPr>
        <w:t>风</w:t>
      </w:r>
      <w:r>
        <w:rPr>
          <w:rFonts w:eastAsia="仿宋_GB2312"/>
          <w:sz w:val="32"/>
          <w:szCs w:val="32"/>
        </w:rPr>
        <w:t>湿性心脏病、心肌病、冠心病、先天性心脏病等器质性心脏病，不合格。先天性心脏病不需手术者或经手术治愈者，合格。</w:t>
      </w:r>
    </w:p>
    <w:p w14:paraId="7D4012DF">
      <w:pPr>
        <w:snapToGrid w:val="0"/>
        <w:spacing w:line="6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遇有下列情况之一的，排除病理性改变，合格：</w:t>
      </w:r>
    </w:p>
    <w:p w14:paraId="2B72201D">
      <w:pPr>
        <w:snapToGrid w:val="0"/>
        <w:spacing w:line="600" w:lineRule="exact"/>
        <w:ind w:firstLine="627" w:firstLineChars="196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（一）心脏听诊有杂音；</w:t>
      </w:r>
    </w:p>
    <w:p w14:paraId="231901D9">
      <w:pPr>
        <w:snapToGrid w:val="0"/>
        <w:spacing w:line="600" w:lineRule="exact"/>
        <w:ind w:firstLine="627" w:firstLineChars="196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（二）频发期前收缩；</w:t>
      </w:r>
    </w:p>
    <w:p w14:paraId="1FBC3FCD">
      <w:pPr>
        <w:snapToGrid w:val="0"/>
        <w:spacing w:line="600" w:lineRule="exact"/>
        <w:ind w:firstLine="627" w:firstLineChars="196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（三）心率每分钟小于50次或大于110次；</w:t>
      </w:r>
    </w:p>
    <w:p w14:paraId="5A7C4B73">
      <w:pPr>
        <w:snapToGrid w:val="0"/>
        <w:spacing w:line="600" w:lineRule="exact"/>
        <w:jc w:val="left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 </w:t>
      </w:r>
      <w:r>
        <w:rPr>
          <w:rFonts w:eastAsia="仿宋_GB2312"/>
          <w:sz w:val="32"/>
          <w:szCs w:val="32"/>
        </w:rPr>
        <w:t>（四）心电图有异常的其他情况。</w:t>
      </w:r>
    </w:p>
    <w:p w14:paraId="0C6D4BCC">
      <w:pPr>
        <w:snapToGrid w:val="0"/>
        <w:spacing w:line="600" w:lineRule="exact"/>
        <w:ind w:firstLine="627" w:firstLineChars="196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第二条</w:t>
      </w:r>
      <w:r>
        <w:rPr>
          <w:rFonts w:hint="eastAsia"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血压在下列范围内，合格：收缩压小于140mmHg；舒张压小于90mmHg。</w:t>
      </w:r>
    </w:p>
    <w:p w14:paraId="68BDDD58">
      <w:pPr>
        <w:snapToGrid w:val="0"/>
        <w:spacing w:line="600" w:lineRule="exact"/>
        <w:ind w:firstLine="627" w:firstLineChars="196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第三条</w:t>
      </w:r>
      <w:r>
        <w:rPr>
          <w:rFonts w:hint="eastAsia"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血液系统疾病，不合格。单纯性缺铁性贫血，血红蛋白男性高于90g／L、女性高于80g／L，合格。</w:t>
      </w:r>
    </w:p>
    <w:p w14:paraId="16A1AFB1"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第四条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 xml:space="preserve">  结核病不合格。但下列情况合格：</w:t>
      </w:r>
    </w:p>
    <w:p w14:paraId="5058B5DA"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eastAsia="仿宋_GB2312"/>
          <w:color w:val="000000"/>
          <w:kern w:val="0"/>
          <w:sz w:val="32"/>
          <w:szCs w:val="32"/>
        </w:rPr>
        <w:t>（一）原发性肺结核、继发性肺结核、结核性胸膜炎，临床治愈后稳定1年无变化者；</w:t>
      </w:r>
    </w:p>
    <w:p w14:paraId="1CC62A11">
      <w:pPr>
        <w:snapToGrid w:val="0"/>
        <w:spacing w:line="600" w:lineRule="exact"/>
        <w:ind w:firstLine="640" w:firstLineChars="20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eastAsia="仿宋_GB2312"/>
          <w:color w:val="000000"/>
          <w:kern w:val="0"/>
          <w:sz w:val="32"/>
          <w:szCs w:val="32"/>
        </w:rPr>
        <w:t>（二）肺外结核病：肾结核、骨结核、腹膜结核、淋巴结核等，临床治愈后2年无复发，经专科医院检查无变化者。</w:t>
      </w:r>
    </w:p>
    <w:p w14:paraId="3BB95B23">
      <w:pPr>
        <w:snapToGrid w:val="0"/>
        <w:spacing w:line="600" w:lineRule="exact"/>
        <w:ind w:firstLine="640" w:firstLineChars="20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第五条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 xml:space="preserve">  慢性支气管炎伴阻塞性肺气肿、支气管扩张、支气管哮喘，不合格。</w:t>
      </w:r>
    </w:p>
    <w:p w14:paraId="1FB22FD3"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第六条</w:t>
      </w:r>
      <w:r>
        <w:rPr>
          <w:rFonts w:hint="eastAsia" w:eastAsia="仿宋_GB2312"/>
          <w:sz w:val="32"/>
          <w:szCs w:val="32"/>
        </w:rPr>
        <w:t xml:space="preserve">  慢性胰腺炎、溃疡性结肠炎、克罗恩病等</w:t>
      </w:r>
      <w:r>
        <w:rPr>
          <w:rFonts w:eastAsia="仿宋_GB2312"/>
          <w:sz w:val="32"/>
          <w:szCs w:val="32"/>
        </w:rPr>
        <w:t>严重慢性消化系统疾病，不合格。</w:t>
      </w:r>
      <w:r>
        <w:rPr>
          <w:rFonts w:eastAsia="仿宋_GB2312"/>
          <w:color w:val="000000"/>
          <w:kern w:val="0"/>
          <w:sz w:val="32"/>
          <w:szCs w:val="32"/>
        </w:rPr>
        <w:t>胃次全切除术后无严重并发症者，合格。</w:t>
      </w:r>
    </w:p>
    <w:p w14:paraId="7CF2CA7A">
      <w:pPr>
        <w:snapToGrid w:val="0"/>
        <w:spacing w:line="600" w:lineRule="exact"/>
        <w:ind w:firstLine="640" w:firstLineChars="200"/>
        <w:jc w:val="left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第七条</w:t>
      </w:r>
      <w:r>
        <w:rPr>
          <w:rFonts w:hint="eastAsia" w:eastAsia="仿宋_GB2312"/>
          <w:color w:val="000000"/>
          <w:kern w:val="0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各种急慢性肝炎及肝硬化，不合格。</w:t>
      </w:r>
    </w:p>
    <w:p w14:paraId="3A17D512">
      <w:pPr>
        <w:snapToGrid w:val="0"/>
        <w:spacing w:line="600" w:lineRule="exact"/>
        <w:ind w:firstLine="640" w:firstLineChars="200"/>
        <w:jc w:val="left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第八条</w:t>
      </w:r>
      <w:r>
        <w:rPr>
          <w:rFonts w:hint="eastAsia"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恶性肿瘤，不合格。</w:t>
      </w:r>
    </w:p>
    <w:p w14:paraId="24B82106"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第九条</w:t>
      </w:r>
      <w:r>
        <w:rPr>
          <w:rFonts w:hint="eastAsia" w:eastAsia="仿宋_GB2312"/>
          <w:sz w:val="32"/>
          <w:szCs w:val="32"/>
        </w:rPr>
        <w:t xml:space="preserve">  </w:t>
      </w:r>
      <w:r>
        <w:rPr>
          <w:rFonts w:eastAsia="仿宋_GB2312"/>
          <w:color w:val="000000"/>
          <w:sz w:val="32"/>
          <w:szCs w:val="32"/>
        </w:rPr>
        <w:t>肾炎、慢性肾盂肾炎、多囊肾、肾功能不全，不合格。</w:t>
      </w:r>
    </w:p>
    <w:p w14:paraId="15B3258E">
      <w:pPr>
        <w:snapToGrid w:val="0"/>
        <w:spacing w:line="600" w:lineRule="exact"/>
        <w:ind w:firstLine="640" w:firstLineChars="20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第十条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 xml:space="preserve">  糖尿病、尿崩症、肢端肥大症等内分泌系统疾病，不合格。甲状腺功能亢进治愈后1年无症状和体征者，合格。</w:t>
      </w:r>
    </w:p>
    <w:p w14:paraId="6D06306E">
      <w:pPr>
        <w:snapToGrid w:val="0"/>
        <w:spacing w:line="600" w:lineRule="exact"/>
        <w:ind w:firstLine="640" w:firstLineChars="20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第十一条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 xml:space="preserve">  有癫痫病史、精神病史、癔病史、夜游症、严重的神经官能症（经常头痛头晕、失眠、记忆力明显下降等），精神活性物质滥用和依赖者，不合格。</w:t>
      </w:r>
    </w:p>
    <w:p w14:paraId="1967F37E"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第十二条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 xml:space="preserve">  </w:t>
      </w:r>
      <w:r>
        <w:rPr>
          <w:rFonts w:eastAsia="仿宋_GB2312"/>
          <w:color w:val="000000"/>
          <w:kern w:val="0"/>
          <w:sz w:val="32"/>
          <w:szCs w:val="32"/>
        </w:rPr>
        <w:t>红斑狼疮、皮肌炎和/或多发性肌炎、硬皮病、结节性多动脉炎、类风湿性关节炎等各种弥漫性结缔组织疾病，大动脉炎，不合格。</w:t>
      </w:r>
    </w:p>
    <w:p w14:paraId="1525DA0A"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 xml:space="preserve">第十三条 </w:t>
      </w:r>
      <w:r>
        <w:rPr>
          <w:rFonts w:hint="eastAsia" w:eastAsia="仿宋_GB2312"/>
          <w:color w:val="000000"/>
          <w:kern w:val="0"/>
          <w:sz w:val="32"/>
          <w:szCs w:val="32"/>
        </w:rPr>
        <w:t xml:space="preserve"> </w:t>
      </w:r>
      <w:r>
        <w:rPr>
          <w:rFonts w:eastAsia="仿宋_GB2312"/>
          <w:color w:val="000000"/>
          <w:kern w:val="0"/>
          <w:sz w:val="32"/>
          <w:szCs w:val="32"/>
        </w:rPr>
        <w:t>晚期血吸虫病，晚期血丝虫病兼有橡皮肿或有乳糜尿，不合格。</w:t>
      </w:r>
    </w:p>
    <w:p w14:paraId="136D41DE"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第十四条</w:t>
      </w:r>
      <w:r>
        <w:rPr>
          <w:rFonts w:hint="eastAsia" w:eastAsia="仿宋_GB2312"/>
          <w:color w:val="000000"/>
          <w:kern w:val="0"/>
          <w:sz w:val="32"/>
          <w:szCs w:val="32"/>
        </w:rPr>
        <w:t xml:space="preserve">  </w:t>
      </w:r>
      <w:r>
        <w:rPr>
          <w:rFonts w:eastAsia="仿宋_GB2312"/>
          <w:color w:val="000000"/>
          <w:kern w:val="0"/>
          <w:sz w:val="32"/>
          <w:szCs w:val="32"/>
        </w:rPr>
        <w:t>颅骨缺损、颅内异物存留、颅脑畸形、脑外伤后综合征，不合格。</w:t>
      </w:r>
    </w:p>
    <w:p w14:paraId="37429DBE">
      <w:pPr>
        <w:snapToGrid w:val="0"/>
        <w:spacing w:line="60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 xml:space="preserve">第十五条 </w:t>
      </w:r>
      <w:r>
        <w:rPr>
          <w:rFonts w:hint="eastAsia" w:eastAsia="仿宋_GB2312"/>
          <w:color w:val="000000"/>
          <w:kern w:val="0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严重的慢性骨髓炎，不合格。</w:t>
      </w:r>
    </w:p>
    <w:p w14:paraId="28F9DC1A"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第十六条</w:t>
      </w:r>
      <w:r>
        <w:rPr>
          <w:rFonts w:hint="eastAsia" w:ascii="仿宋_GB2312" w:eastAsia="仿宋_GB2312"/>
          <w:sz w:val="32"/>
          <w:szCs w:val="32"/>
        </w:rPr>
        <w:t xml:space="preserve">  </w:t>
      </w:r>
      <w:r>
        <w:rPr>
          <w:rFonts w:eastAsia="仿宋_GB2312"/>
          <w:color w:val="000000"/>
          <w:kern w:val="0"/>
          <w:sz w:val="32"/>
          <w:szCs w:val="32"/>
        </w:rPr>
        <w:t>三度单纯性甲状腺肿，不合格。</w:t>
      </w:r>
    </w:p>
    <w:p w14:paraId="1E6A8761"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第十七条</w:t>
      </w:r>
      <w:r>
        <w:rPr>
          <w:rFonts w:hint="eastAsia" w:eastAsia="仿宋_GB2312"/>
          <w:color w:val="000000"/>
          <w:kern w:val="0"/>
          <w:sz w:val="32"/>
          <w:szCs w:val="32"/>
        </w:rPr>
        <w:t xml:space="preserve">  </w:t>
      </w:r>
      <w:r>
        <w:rPr>
          <w:rFonts w:eastAsia="仿宋_GB2312"/>
          <w:color w:val="000000"/>
          <w:kern w:val="0"/>
          <w:sz w:val="32"/>
          <w:szCs w:val="32"/>
        </w:rPr>
        <w:t>有梗阻的胆结石或泌尿系结石，不合格。</w:t>
      </w:r>
    </w:p>
    <w:p w14:paraId="737A7524"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第十八条</w:t>
      </w:r>
      <w:r>
        <w:rPr>
          <w:rFonts w:hint="eastAsia" w:eastAsia="仿宋_GB2312"/>
          <w:color w:val="000000"/>
          <w:kern w:val="0"/>
          <w:sz w:val="32"/>
          <w:szCs w:val="32"/>
        </w:rPr>
        <w:t xml:space="preserve">  </w:t>
      </w:r>
      <w:r>
        <w:rPr>
          <w:rFonts w:eastAsia="仿宋_GB2312"/>
          <w:color w:val="000000"/>
          <w:kern w:val="0"/>
          <w:sz w:val="32"/>
          <w:szCs w:val="32"/>
        </w:rPr>
        <w:t>淋病、梅毒、软下疳、性病性淋巴肉芽肿、尖锐湿疣、生殖器疱疹，艾滋病，不合格。</w:t>
      </w:r>
    </w:p>
    <w:p w14:paraId="1445CEAE">
      <w:pPr>
        <w:snapToGrid w:val="0"/>
        <w:spacing w:line="600" w:lineRule="exact"/>
        <w:ind w:firstLine="640" w:firstLineChars="200"/>
        <w:jc w:val="left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第十九条</w:t>
      </w:r>
      <w:r>
        <w:rPr>
          <w:rFonts w:hint="eastAsia" w:eastAsia="仿宋_GB2312"/>
          <w:color w:val="000000"/>
          <w:kern w:val="0"/>
          <w:sz w:val="32"/>
          <w:szCs w:val="32"/>
        </w:rPr>
        <w:t xml:space="preserve">  </w:t>
      </w:r>
      <w:r>
        <w:rPr>
          <w:rFonts w:hint="eastAsia" w:eastAsia="仿宋_GB2312"/>
          <w:sz w:val="32"/>
          <w:szCs w:val="32"/>
        </w:rPr>
        <w:t>双眼矫正视力均低于4.8（小数视力0.6），一眼失明另一眼矫正视力低于4.9（小数视力0.8），有明显视功能损害眼病者，不合格。</w:t>
      </w:r>
    </w:p>
    <w:p w14:paraId="3220ECD8">
      <w:pPr>
        <w:snapToGrid w:val="0"/>
        <w:spacing w:line="600" w:lineRule="exact"/>
        <w:ind w:firstLine="640" w:firstLineChars="200"/>
        <w:jc w:val="left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第二十条</w:t>
      </w:r>
      <w:r>
        <w:rPr>
          <w:rFonts w:hint="eastAsia"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双耳均有听力障碍，在使用人工听觉装置情况下，双耳在3米以内耳语仍听不见者，不合格。</w:t>
      </w:r>
    </w:p>
    <w:p w14:paraId="46C873BB"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第二十一条</w:t>
      </w:r>
      <w:r>
        <w:rPr>
          <w:rFonts w:hint="eastAsia" w:eastAsia="仿宋_GB2312"/>
          <w:sz w:val="32"/>
          <w:szCs w:val="32"/>
        </w:rPr>
        <w:t xml:space="preserve">  </w:t>
      </w:r>
      <w:r>
        <w:rPr>
          <w:rFonts w:eastAsia="仿宋_GB2312"/>
          <w:color w:val="000000"/>
          <w:kern w:val="0"/>
          <w:sz w:val="32"/>
          <w:szCs w:val="32"/>
        </w:rPr>
        <w:t>未纳入体检标准，影响正常履行职责的其他严重疾病，不合格。</w:t>
      </w:r>
    </w:p>
    <w:p w14:paraId="50EEB744">
      <w:pPr>
        <w:spacing w:line="600" w:lineRule="exact"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/>
          <w:color w:val="000000"/>
          <w:kern w:val="0"/>
          <w:sz w:val="32"/>
          <w:szCs w:val="32"/>
        </w:rPr>
        <w:br w:type="page"/>
      </w:r>
    </w:p>
    <w:p w14:paraId="4003B6A2">
      <w:pPr>
        <w:widowControl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28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28"/>
        </w:rPr>
        <w:t>公务员录用体检特殊标准（试行）</w:t>
      </w:r>
    </w:p>
    <w:p w14:paraId="4409AC7E">
      <w:pPr>
        <w:widowControl/>
        <w:spacing w:line="600" w:lineRule="exact"/>
        <w:jc w:val="center"/>
        <w:rPr>
          <w:rFonts w:ascii="华文中宋" w:hAnsi="华文中宋" w:eastAsia="华文中宋" w:cs="华文中宋"/>
          <w:b/>
          <w:bCs/>
          <w:color w:val="000000"/>
          <w:kern w:val="0"/>
          <w:sz w:val="44"/>
          <w:szCs w:val="28"/>
        </w:rPr>
      </w:pPr>
    </w:p>
    <w:p w14:paraId="4013A708">
      <w:pPr>
        <w:widowControl/>
        <w:spacing w:line="600" w:lineRule="exact"/>
        <w:jc w:val="left"/>
        <w:rPr>
          <w:rFonts w:ascii="仿宋_GB2312" w:hAnsi="仿宋_GB2312" w:eastAsia="仿宋_GB2312" w:cs="宋体"/>
          <w:color w:val="000000"/>
          <w:kern w:val="0"/>
          <w:sz w:val="32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　　</w:t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t>本标准适用于报考对身体条件有特殊要求职位公务员的考生。报考对身体条件有特殊要求职位公务员的考生，其身体条件应当符合《公务员录用体检通用标准（试行）》和本标准有关职位对身体条件的要求。</w:t>
      </w:r>
    </w:p>
    <w:p w14:paraId="24896C5F">
      <w:pPr>
        <w:widowControl/>
        <w:spacing w:line="600" w:lineRule="exact"/>
        <w:jc w:val="center"/>
        <w:rPr>
          <w:rFonts w:ascii="黑体" w:hAnsi="黑体" w:eastAsia="黑体" w:cs="宋体"/>
          <w:color w:val="000000"/>
          <w:kern w:val="0"/>
          <w:sz w:val="32"/>
          <w:szCs w:val="28"/>
        </w:rPr>
      </w:pPr>
      <w:r>
        <w:rPr>
          <w:rFonts w:hint="eastAsia" w:ascii="黑体" w:hAnsi="黑体" w:eastAsia="黑体" w:cs="宋体"/>
          <w:b/>
          <w:bCs/>
          <w:color w:val="000000"/>
          <w:kern w:val="0"/>
          <w:sz w:val="32"/>
          <w:szCs w:val="28"/>
        </w:rPr>
        <w:t>第一部分  人民警察职位</w:t>
      </w:r>
    </w:p>
    <w:p w14:paraId="6B597AB6">
      <w:pPr>
        <w:widowControl/>
        <w:adjustRightInd w:val="0"/>
        <w:snapToGrid w:val="0"/>
        <w:spacing w:line="600" w:lineRule="exact"/>
        <w:ind w:firstLine="600" w:firstLineChars="200"/>
        <w:rPr>
          <w:rFonts w:ascii="仿宋_GB2312" w:hAnsi="仿宋_GB2312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仿宋_GB2312" w:eastAsia="仿宋_GB2312" w:cs="宋体"/>
          <w:color w:val="000000"/>
          <w:kern w:val="0"/>
          <w:sz w:val="30"/>
          <w:szCs w:val="30"/>
        </w:rPr>
        <w:t>第一条  单侧裸眼视力低于4.8，不合格（国家安全机关专业技术职位除外）。法医、物证检验及鉴定、信息通信、网络安全管理、金融财会、外语及少数民族语言翻译、交通安全技术、安全防范技术、排爆、警犬技术等职位，单侧矫正视力低于5.0，不合格。</w:t>
      </w:r>
      <w:r>
        <w:rPr>
          <w:rFonts w:hint="eastAsia" w:ascii="仿宋_GB2312" w:hAnsi="仿宋_GB2312" w:eastAsia="仿宋_GB2312" w:cs="宋体"/>
          <w:color w:val="000000"/>
          <w:kern w:val="0"/>
          <w:sz w:val="30"/>
          <w:szCs w:val="30"/>
        </w:rPr>
        <w:br w:type="textWrapping"/>
      </w:r>
      <w:r>
        <w:rPr>
          <w:rFonts w:hint="eastAsia" w:ascii="仿宋_GB2312" w:hAnsi="仿宋_GB2312" w:eastAsia="仿宋_GB2312" w:cs="宋体"/>
          <w:color w:val="000000"/>
          <w:kern w:val="0"/>
          <w:sz w:val="30"/>
          <w:szCs w:val="30"/>
        </w:rPr>
        <w:t>　　第二条  色盲，不合格。色弱，法医、物证检验及鉴定职位，不合格。</w:t>
      </w:r>
      <w:r>
        <w:rPr>
          <w:rFonts w:hint="eastAsia" w:ascii="仿宋_GB2312" w:hAnsi="仿宋_GB2312" w:eastAsia="仿宋_GB2312" w:cs="宋体"/>
          <w:color w:val="000000"/>
          <w:kern w:val="0"/>
          <w:sz w:val="30"/>
          <w:szCs w:val="30"/>
        </w:rPr>
        <w:br w:type="textWrapping"/>
      </w:r>
      <w:r>
        <w:rPr>
          <w:rFonts w:hint="eastAsia" w:ascii="仿宋_GB2312" w:hAnsi="仿宋_GB2312" w:eastAsia="仿宋_GB2312" w:cs="宋体"/>
          <w:color w:val="000000"/>
          <w:kern w:val="0"/>
          <w:sz w:val="30"/>
          <w:szCs w:val="30"/>
        </w:rPr>
        <w:t>　　第三条  影响面容且难以治愈的皮肤病（如白癜风、银屑病、血管瘤、斑痣等），或者外观存在明显疾病特征（如五官畸形、不能自行矫正的斜颈、步态异常等），不合格。</w:t>
      </w:r>
    </w:p>
    <w:p w14:paraId="3173F8E7">
      <w:pPr>
        <w:widowControl/>
        <w:adjustRightInd w:val="0"/>
        <w:snapToGrid w:val="0"/>
        <w:spacing w:line="600" w:lineRule="exact"/>
        <w:ind w:firstLine="600" w:firstLineChars="200"/>
        <w:rPr>
          <w:rFonts w:ascii="仿宋_GB2312" w:hAnsi="仿宋_GB2312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仿宋_GB2312" w:eastAsia="仿宋_GB2312" w:cs="宋体"/>
          <w:color w:val="000000"/>
          <w:kern w:val="0"/>
          <w:sz w:val="30"/>
          <w:szCs w:val="30"/>
        </w:rPr>
        <w:t>第四条  文身，不合格。</w:t>
      </w:r>
    </w:p>
    <w:p w14:paraId="2BC30E87">
      <w:pPr>
        <w:widowControl/>
        <w:adjustRightInd w:val="0"/>
        <w:snapToGrid w:val="0"/>
        <w:spacing w:line="600" w:lineRule="exact"/>
        <w:ind w:firstLine="600" w:firstLineChars="200"/>
        <w:rPr>
          <w:rFonts w:ascii="仿宋_GB2312" w:hAnsi="仿宋_GB2312" w:eastAsia="仿宋_GB2312" w:cs="宋体"/>
          <w:color w:val="000000"/>
          <w:kern w:val="0"/>
          <w:sz w:val="32"/>
          <w:szCs w:val="28"/>
        </w:rPr>
      </w:pPr>
      <w:r>
        <w:rPr>
          <w:rFonts w:hint="eastAsia" w:ascii="仿宋_GB2312" w:hAnsi="仿宋_GB2312" w:eastAsia="仿宋_GB2312" w:cs="宋体"/>
          <w:color w:val="000000"/>
          <w:kern w:val="0"/>
          <w:sz w:val="30"/>
          <w:szCs w:val="30"/>
        </w:rPr>
        <w:t>第五条  肢体功能障碍，不合格。</w:t>
      </w:r>
      <w:r>
        <w:rPr>
          <w:rFonts w:hint="eastAsia" w:ascii="仿宋_GB2312" w:hAnsi="仿宋_GB2312" w:eastAsia="仿宋_GB2312" w:cs="宋体"/>
          <w:color w:val="000000"/>
          <w:kern w:val="0"/>
          <w:sz w:val="30"/>
          <w:szCs w:val="30"/>
        </w:rPr>
        <w:br w:type="textWrapping"/>
      </w:r>
      <w:r>
        <w:rPr>
          <w:rFonts w:hint="eastAsia" w:ascii="仿宋_GB2312" w:hAnsi="仿宋_GB2312" w:eastAsia="仿宋_GB2312" w:cs="宋体"/>
          <w:color w:val="000000"/>
          <w:kern w:val="0"/>
          <w:sz w:val="30"/>
          <w:szCs w:val="30"/>
        </w:rPr>
        <w:t xml:space="preserve">    第六条  单侧耳语听力低于&lt;5米&gt;，不合格。</w:t>
      </w:r>
      <w:r>
        <w:rPr>
          <w:rFonts w:hint="eastAsia" w:ascii="仿宋_GB2312" w:hAnsi="仿宋_GB2312" w:eastAsia="仿宋_GB2312" w:cs="宋体"/>
          <w:color w:val="000000"/>
          <w:kern w:val="0"/>
          <w:sz w:val="30"/>
          <w:szCs w:val="30"/>
        </w:rPr>
        <w:br w:type="textWrapping"/>
      </w:r>
      <w:r>
        <w:rPr>
          <w:rFonts w:hint="eastAsia" w:ascii="仿宋_GB2312" w:hAnsi="仿宋_GB2312" w:eastAsia="仿宋_GB2312" w:cs="宋体"/>
          <w:color w:val="000000"/>
          <w:kern w:val="0"/>
          <w:sz w:val="30"/>
          <w:szCs w:val="30"/>
        </w:rPr>
        <w:t xml:space="preserve">    第七条  嗅觉迟钝，不合格。</w:t>
      </w:r>
      <w:r>
        <w:rPr>
          <w:rFonts w:hint="eastAsia" w:ascii="仿宋_GB2312" w:hAnsi="仿宋_GB2312" w:eastAsia="仿宋_GB2312" w:cs="宋体"/>
          <w:color w:val="000000"/>
          <w:kern w:val="0"/>
          <w:sz w:val="30"/>
          <w:szCs w:val="30"/>
        </w:rPr>
        <w:br w:type="textWrapping"/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t xml:space="preserve">    第八条  乙肝病原携带者，特警职位，不合格。</w:t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br w:type="textWrapping"/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t xml:space="preserve">    第九条  中国民航空中警察职位，身高170</w:t>
      </w:r>
      <w:r>
        <w:rPr>
          <w:rFonts w:hint="eastAsia" w:ascii="仿宋_GB2312" w:hAnsi="仿宋_GB2312" w:eastAsia="仿宋_GB2312" w:cs="宋体"/>
          <w:vanish/>
          <w:kern w:val="0"/>
          <w:sz w:val="32"/>
          <w:szCs w:val="28"/>
          <w:highlight w:val="yellow"/>
        </w:rPr>
        <w:t>&lt;</w:t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t>-185厘米</w:t>
      </w:r>
      <w:r>
        <w:rPr>
          <w:rFonts w:hint="eastAsia" w:ascii="仿宋_GB2312" w:hAnsi="仿宋_GB2312" w:eastAsia="仿宋_GB2312" w:cs="宋体"/>
          <w:vanish/>
          <w:kern w:val="0"/>
          <w:sz w:val="32"/>
          <w:szCs w:val="28"/>
          <w:highlight w:val="yellow"/>
        </w:rPr>
        <w:t>&gt;</w:t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t>，且符合《中国民用航空人员医学标准和体检合格证管理规则》IVb级体检合格证（67.415（c）项除外）的医学标准，合格。</w:t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br w:type="textWrapping"/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t>　　第十条  海关海上缉私船舶驾驶职位、海上缉私轮机管理职位、海上缉私查私职位、出入境边防检查船舶驾驶职位，还需执行船员健康检查国家标准和《关于调整有关船员健康检查要求的通知》（海船员</w:t>
      </w:r>
      <w:r>
        <w:rPr>
          <w:rFonts w:hint="eastAsia" w:ascii="仿宋_GB2312" w:hAnsi="仿宋_GB2312" w:eastAsia="仿宋_GB2312"/>
          <w:sz w:val="32"/>
        </w:rPr>
        <w:t>〔2010〕</w:t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t>306号）。</w:t>
      </w:r>
    </w:p>
    <w:p w14:paraId="32EC8C2F">
      <w:pPr>
        <w:widowControl/>
        <w:adjustRightInd w:val="0"/>
        <w:snapToGrid w:val="0"/>
        <w:spacing w:line="600" w:lineRule="exact"/>
        <w:jc w:val="center"/>
        <w:rPr>
          <w:rFonts w:ascii="黑体" w:hAnsi="黑体" w:eastAsia="黑体" w:cs="宋体"/>
          <w:color w:val="000000"/>
          <w:kern w:val="0"/>
          <w:sz w:val="32"/>
          <w:szCs w:val="28"/>
        </w:rPr>
      </w:pPr>
      <w:r>
        <w:rPr>
          <w:rFonts w:hint="eastAsia" w:ascii="黑体" w:hAnsi="黑体" w:eastAsia="黑体" w:cs="宋体"/>
          <w:b/>
          <w:bCs/>
          <w:color w:val="000000"/>
          <w:kern w:val="0"/>
          <w:sz w:val="32"/>
          <w:szCs w:val="28"/>
        </w:rPr>
        <w:t>第二部分  其他职位</w:t>
      </w:r>
    </w:p>
    <w:p w14:paraId="322C7419"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宋体"/>
          <w:color w:val="000000"/>
          <w:kern w:val="0"/>
          <w:sz w:val="32"/>
          <w:szCs w:val="28"/>
        </w:rPr>
      </w:pP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t>第十一条  色弱，口岸现场旅客检查职位、海关货物查验职位、测绘及地图印刷方面职位、医学检验职位、纺织品检验监管职位、仪器检验监管职位、化妆品检验监管职位及动植物检疫职位，不合格；色盲（单色识别能力正常者除外），外交部门职位、机电检验监管职位、化工产品检验监管职位、化矿产品检验监管职位、煤矿安全监察执法职位及登轮检疫鉴定职位，不合格。</w:t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br w:type="textWrapping"/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t>　　第十二条  肢体功能障碍，煤矿安全监察执法职位、登轮检疫鉴定职位、现场查验职位及海关货物查验职位，不合格。</w:t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br w:type="textWrapping"/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t>　　第十三条  双侧耳语听力均低于</w:t>
      </w:r>
      <w:r>
        <w:rPr>
          <w:rFonts w:hint="eastAsia" w:ascii="仿宋_GB2312" w:hAnsi="仿宋_GB2312" w:eastAsia="仿宋_GB2312" w:cs="宋体"/>
          <w:vanish/>
          <w:kern w:val="0"/>
          <w:sz w:val="32"/>
          <w:szCs w:val="28"/>
          <w:highlight w:val="yellow"/>
        </w:rPr>
        <w:t>&lt;</w:t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t>5米</w:t>
      </w:r>
      <w:r>
        <w:rPr>
          <w:rFonts w:hint="eastAsia" w:ascii="仿宋_GB2312" w:hAnsi="仿宋_GB2312" w:eastAsia="仿宋_GB2312" w:cs="宋体"/>
          <w:vanish/>
          <w:kern w:val="0"/>
          <w:sz w:val="32"/>
          <w:szCs w:val="28"/>
          <w:highlight w:val="yellow"/>
        </w:rPr>
        <w:t>&gt;</w:t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t>，机电检验监管职位、化工产品检验监管职位、化矿产品检验监管职位、动物检疫职位及煤矿安全监察执法职位，不合格。</w:t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br w:type="textWrapping"/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t>　　第十四条  嗅觉迟钝，食品检验监管职位、化妆品检验监管职位、动植物检疫职位、医学检验职位、卫生检疫职位、化工产品检验监管职位及海关货物查验职位，不合格。</w:t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br w:type="textWrapping"/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t>　　第十五条  传染性、化脓性或渗出性皮肤病，医学检验职位、卫生检疫职位、食品检验监管职位、化妆品检验监管职位、动植物检疫职位、化工产品检验监管职位及口岸现场旅客检查职位，不合格。</w:t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br w:type="textWrapping"/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t>　　第十六条  中国民航飞行技术监管职位，执行《中国民用航空人员医学标准和体检合格证管理规则》的Ⅰ级（67.115（5）项除外）或Ⅱ级体检合格证的医学标准。</w:t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br w:type="textWrapping"/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t>　　第十七条  水上作业人员职位，执行船员健康检查国家标准和《关于调整有关船员健康检查要求的通知》（海船员</w:t>
      </w:r>
      <w:r>
        <w:rPr>
          <w:rFonts w:hint="eastAsia" w:ascii="仿宋_GB2312" w:hAnsi="仿宋_GB2312" w:eastAsia="仿宋_GB2312"/>
          <w:sz w:val="32"/>
        </w:rPr>
        <w:t>〔2010〕</w:t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t>306号）。</w:t>
      </w:r>
    </w:p>
    <w:p w14:paraId="14EE742D"/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0E03DE">
    <w:pPr>
      <w:pStyle w:val="2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90EF55">
                          <w:pPr>
                            <w:pStyle w:val="2"/>
                            <w:rPr>
                              <w:rStyle w:val="6"/>
                              <w:rFonts w:hint="eastAsia" w:eastAsia="宋体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6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6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17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990EF55">
                    <w:pPr>
                      <w:pStyle w:val="2"/>
                      <w:rPr>
                        <w:rStyle w:val="6"/>
                        <w:rFonts w:hint="eastAsia" w:eastAsia="宋体"/>
                        <w:lang w:val="en-US" w:eastAsia="zh-CN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6"/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6"/>
                        <w:rFonts w:hint="eastAsia" w:ascii="宋体" w:hAnsi="宋体" w:eastAsia="宋体" w:cs="宋体"/>
                        <w:sz w:val="28"/>
                        <w:szCs w:val="28"/>
                      </w:rPr>
                      <w:t>17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6B13A4"/>
    <w:rsid w:val="075140ED"/>
    <w:rsid w:val="0E0D0589"/>
    <w:rsid w:val="4A6B13A4"/>
    <w:rsid w:val="5CE454DF"/>
    <w:rsid w:val="5EDB5B7D"/>
    <w:rsid w:val="666A7D69"/>
    <w:rsid w:val="6BBC14F3"/>
    <w:rsid w:val="7A893F8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3043</Words>
  <Characters>3144</Characters>
  <Lines>0</Lines>
  <Paragraphs>0</Paragraphs>
  <TotalTime>1.33333333333333</TotalTime>
  <ScaleCrop>false</ScaleCrop>
  <LinksUpToDate>false</LinksUpToDate>
  <CharactersWithSpaces>3272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2019-07-17T09:45:00Z</dcterms:created>
  <dc:creator>怕冷的企鹅</dc:creator>
  <cp:lastModifiedBy>WPS_1730274638</cp:lastModifiedBy>
  <dcterms:modified xsi:type="dcterms:W3CDTF">2025-05-15T01:09:11Z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5003575DD88A486BA07FAB2DBBE17D8C_13</vt:lpwstr>
  </property>
</Properties>
</file>